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11" w:rsidRDefault="00291D11" w:rsidP="00291D11">
      <w:pPr>
        <w:jc w:val="center"/>
        <w:rPr>
          <w:b/>
          <w:bCs/>
          <w:sz w:val="36"/>
          <w:szCs w:val="36"/>
        </w:rPr>
      </w:pPr>
      <w:r>
        <w:rPr>
          <w:rFonts w:hint="eastAsia"/>
          <w:b/>
          <w:bCs/>
          <w:sz w:val="36"/>
          <w:szCs w:val="36"/>
        </w:rPr>
        <w:t>三峡大学成人高等教育学生</w:t>
      </w:r>
      <w:bookmarkStart w:id="0" w:name="_GoBack"/>
      <w:bookmarkEnd w:id="0"/>
    </w:p>
    <w:p w:rsidR="00291D11" w:rsidRDefault="00291D11" w:rsidP="00291D11">
      <w:pPr>
        <w:jc w:val="center"/>
        <w:rPr>
          <w:b/>
          <w:bCs/>
          <w:sz w:val="36"/>
          <w:szCs w:val="36"/>
        </w:rPr>
      </w:pPr>
      <w:r>
        <w:rPr>
          <w:rFonts w:hint="eastAsia"/>
          <w:b/>
          <w:bCs/>
          <w:sz w:val="36"/>
          <w:szCs w:val="36"/>
        </w:rPr>
        <w:t>个人报考流程</w:t>
      </w:r>
    </w:p>
    <w:p w:rsidR="00291D11" w:rsidRDefault="00291D11" w:rsidP="00291D11">
      <w:pPr>
        <w:jc w:val="center"/>
        <w:rPr>
          <w:rFonts w:ascii="宋体" w:hAnsi="宋体"/>
          <w:b/>
          <w:bCs/>
          <w:sz w:val="36"/>
          <w:szCs w:val="36"/>
        </w:rPr>
      </w:pPr>
      <w:r>
        <w:rPr>
          <w:rFonts w:ascii="宋体" w:hAnsi="宋体" w:hint="eastAsia"/>
          <w:b/>
          <w:bCs/>
          <w:sz w:val="36"/>
          <w:szCs w:val="36"/>
        </w:rPr>
        <w:t>(湖北省）</w:t>
      </w:r>
    </w:p>
    <w:p w:rsidR="00291D11" w:rsidRDefault="00291D11" w:rsidP="00291D11">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222885</wp:posOffset>
                </wp:positionV>
                <wp:extent cx="4982210" cy="457200"/>
                <wp:effectExtent l="0" t="0" r="27940" b="1905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221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91D11" w:rsidRDefault="00291D11" w:rsidP="00291D1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报考三峡大学（代码：527）</w:t>
                            </w:r>
                          </w:p>
                        </w:txbxContent>
                      </wps:txbx>
                      <wps:bodyPr upright="1"/>
                    </wps:wsp>
                  </a:graphicData>
                </a:graphic>
                <wp14:sizeRelH relativeFrom="page">
                  <wp14:pctWidth>0</wp14:pctWidth>
                </wp14:sizeRelH>
                <wp14:sizeRelV relativeFrom="page">
                  <wp14:pctHeight>0</wp14:pctHeight>
                </wp14:sizeRelV>
              </wp:anchor>
            </w:drawing>
          </mc:Choice>
          <mc:Fallback>
            <w:pict>
              <v:rect id="矩形 22" o:spid="_x0000_s1026" style="position:absolute;left:0;text-align:left;margin-left:9.75pt;margin-top:17.55pt;width:39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">
                <v:path arrowok="t"/>
                <v:textbox>
                  <w:txbxContent>
                    <w:p w:rsidR="00291D11" w:rsidRDefault="00291D11" w:rsidP="00291D1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报考三峡大学（代码：527）</w:t>
                      </w:r>
                    </w:p>
                  </w:txbxContent>
                </v:textbox>
              </v:rect>
            </w:pict>
          </mc:Fallback>
        </mc:AlternateContent>
      </w:r>
    </w:p>
    <w:p w:rsidR="00291D11" w:rsidRDefault="00291D11" w:rsidP="00291D11">
      <w:pPr>
        <w:jc w:val="center"/>
        <w:rPr>
          <w:sz w:val="44"/>
          <w:szCs w:val="44"/>
        </w:rPr>
      </w:pPr>
      <w:r>
        <w:rPr>
          <w:noProof/>
        </w:rPr>
        <mc:AlternateContent>
          <mc:Choice Requires="wps">
            <w:drawing>
              <wp:anchor distT="0" distB="0" distL="114300" distR="114300" simplePos="0" relativeHeight="251662336" behindDoc="0" locked="0" layoutInCell="1" allowOverlap="1">
                <wp:simplePos x="0" y="0"/>
                <wp:positionH relativeFrom="column">
                  <wp:posOffset>2419350</wp:posOffset>
                </wp:positionH>
                <wp:positionV relativeFrom="paragraph">
                  <wp:posOffset>312420</wp:posOffset>
                </wp:positionV>
                <wp:extent cx="266700" cy="438150"/>
                <wp:effectExtent l="19050" t="0" r="19050" b="38100"/>
                <wp:wrapNone/>
                <wp:docPr id="48" name="下箭头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38150"/>
                        </a:xfrm>
                        <a:prstGeom prst="downArrow">
                          <a:avLst>
                            <a:gd name="adj1" fmla="val 50000"/>
                            <a:gd name="adj2" fmla="val 4107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14:sizeRelH relativeFrom="page">
                  <wp14:pctWidth>0</wp14:pctWidth>
                </wp14:sizeRelH>
                <wp14:sizeRelV relativeFrom="page">
                  <wp14:pctHeight>0</wp14:pctHeight>
                </wp14:sizeRelV>
              </wp:anchor>
            </w:drawing>
          </mc:Choice>
          <mc:Fallback>
            <w:pict>
              <v:shapetype w14:anchorId="468D57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48" o:spid="_x0000_s1026" type="#_x0000_t67" style="position:absolute;left:0;text-align:left;margin-left:190.5pt;margin-top:24.6pt;width:21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">
                <v:path arrowok="t"/>
                <v:textbox style="layout-flow:vertical-ideographic"/>
              </v:shape>
            </w:pict>
          </mc:Fallback>
        </mc:AlternateContent>
      </w:r>
    </w:p>
    <w:p w:rsidR="00291D11" w:rsidRDefault="00291D11" w:rsidP="00291D11">
      <w:r>
        <w:rPr>
          <w:noProof/>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355600</wp:posOffset>
                </wp:positionV>
                <wp:extent cx="5924550" cy="1191260"/>
                <wp:effectExtent l="0" t="0" r="19050" b="27940"/>
                <wp:wrapNone/>
                <wp:docPr id="24" name="圆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1912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291D11" w:rsidRDefault="00291D11" w:rsidP="00291D11">
                            <w:pPr>
                              <w:ind w:left="36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报考高起本或</w:t>
                            </w:r>
                            <w:proofErr w:type="gramStart"/>
                            <w:r>
                              <w:rPr>
                                <w:rFonts w:asciiTheme="minorEastAsia" w:eastAsiaTheme="minorEastAsia" w:hAnsiTheme="minorEastAsia" w:cs="Arial"/>
                                <w:color w:val="333333"/>
                                <w:shd w:val="clear" w:color="auto" w:fill="FFFFFF"/>
                              </w:rPr>
                              <w:t>高起专的</w:t>
                            </w:r>
                            <w:proofErr w:type="gramEnd"/>
                            <w:r>
                              <w:rPr>
                                <w:rFonts w:asciiTheme="minorEastAsia" w:eastAsiaTheme="minorEastAsia" w:hAnsiTheme="minorEastAsia" w:cs="Arial"/>
                                <w:color w:val="333333"/>
                                <w:shd w:val="clear" w:color="auto" w:fill="FFFFFF"/>
                              </w:rPr>
                              <w:t>考生应具有高中</w:t>
                            </w:r>
                            <w:r>
                              <w:rPr>
                                <w:rFonts w:asciiTheme="minorEastAsia" w:eastAsiaTheme="minorEastAsia" w:hAnsiTheme="minorEastAsia" w:cs="Arial" w:hint="eastAsia"/>
                                <w:shd w:val="clear" w:color="auto" w:fill="FFFFFF"/>
                              </w:rPr>
                              <w:t>或中专</w:t>
                            </w:r>
                            <w:r>
                              <w:rPr>
                                <w:rFonts w:asciiTheme="minorEastAsia" w:eastAsiaTheme="minorEastAsia" w:hAnsiTheme="minorEastAsia" w:cs="Arial"/>
                                <w:color w:val="333333"/>
                                <w:shd w:val="clear" w:color="auto" w:fill="FFFFFF"/>
                              </w:rPr>
                              <w:t>毕业文化程度</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shd w:val="clear" w:color="auto" w:fill="FFFFFF"/>
                              </w:rPr>
                              <w:t>年满17周岁。</w:t>
                            </w:r>
                          </w:p>
                          <w:p w:rsidR="00291D11" w:rsidRDefault="00291D11" w:rsidP="00291D11">
                            <w:pPr>
                              <w:ind w:left="36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报考专升本的考生必须是已取得经教育部审定核准的国民教育系列高等学校、高等教育自学考试机构颁发的专科毕业证书或以上证书的人员</w:t>
                            </w:r>
                          </w:p>
                          <w:p w:rsidR="00291D11" w:rsidRDefault="00291D11" w:rsidP="00291D11">
                            <w:pPr>
                              <w:ind w:left="36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报考成人高校医学门类专业的考生应具备</w:t>
                            </w:r>
                            <w:r>
                              <w:rPr>
                                <w:rFonts w:asciiTheme="minorEastAsia" w:eastAsiaTheme="minorEastAsia" w:hAnsiTheme="minorEastAsia" w:cs="Arial" w:hint="eastAsia"/>
                                <w:color w:val="333333"/>
                                <w:shd w:val="clear" w:color="auto" w:fill="FFFFFF"/>
                              </w:rPr>
                              <w:t>的</w:t>
                            </w:r>
                            <w:r>
                              <w:rPr>
                                <w:rFonts w:asciiTheme="minorEastAsia" w:eastAsiaTheme="minorEastAsia" w:hAnsiTheme="minorEastAsia" w:cs="Arial"/>
                                <w:color w:val="333333"/>
                                <w:shd w:val="clear" w:color="auto" w:fill="FFFFFF"/>
                              </w:rPr>
                              <w:t>条件</w:t>
                            </w:r>
                            <w:r>
                              <w:rPr>
                                <w:rFonts w:asciiTheme="minorEastAsia" w:eastAsiaTheme="minorEastAsia" w:hAnsiTheme="minorEastAsia" w:cs="Arial" w:hint="eastAsia"/>
                                <w:color w:val="333333"/>
                                <w:shd w:val="clear" w:color="auto" w:fill="FFFFFF"/>
                              </w:rPr>
                              <w:t>等</w:t>
                            </w:r>
                          </w:p>
                          <w:p w:rsidR="00291D11" w:rsidRDefault="00291D11" w:rsidP="00291D11">
                            <w:pPr>
                              <w:ind w:left="360"/>
                              <w:rPr>
                                <w:rFonts w:asciiTheme="minorEastAsia" w:eastAsiaTheme="minorEastAsia" w:hAnsiTheme="minorEastAsia"/>
                              </w:rPr>
                            </w:pPr>
                            <w:r>
                              <w:rPr>
                                <w:rFonts w:asciiTheme="minorEastAsia" w:eastAsiaTheme="minorEastAsia" w:hAnsiTheme="minorEastAsia" w:cs="Arial" w:hint="eastAsia"/>
                                <w:color w:val="333333"/>
                                <w:shd w:val="clear" w:color="auto" w:fill="FFFFFF"/>
                              </w:rPr>
                              <w:t>------详见每年的《</w:t>
                            </w:r>
                            <w:r>
                              <w:rPr>
                                <w:rFonts w:asciiTheme="minorEastAsia" w:eastAsiaTheme="minorEastAsia" w:hAnsiTheme="minorEastAsia" w:cs="Arial"/>
                                <w:bCs/>
                                <w:spacing w:val="15"/>
                                <w:kern w:val="0"/>
                              </w:rPr>
                              <w:t>湖北省教育考试院关于做好</w:t>
                            </w:r>
                            <w:r>
                              <w:rPr>
                                <w:rFonts w:asciiTheme="minorEastAsia" w:eastAsiaTheme="minorEastAsia" w:hAnsiTheme="minorEastAsia" w:cs="Arial" w:hint="eastAsia"/>
                                <w:bCs/>
                                <w:spacing w:val="15"/>
                                <w:kern w:val="0"/>
                              </w:rPr>
                              <w:t>***</w:t>
                            </w:r>
                            <w:r>
                              <w:rPr>
                                <w:rFonts w:asciiTheme="minorEastAsia" w:eastAsiaTheme="minorEastAsia" w:hAnsiTheme="minorEastAsia" w:cs="Arial"/>
                                <w:bCs/>
                                <w:spacing w:val="15"/>
                                <w:kern w:val="0"/>
                              </w:rPr>
                              <w:t>年成人高考报名工作的通知</w:t>
                            </w:r>
                            <w:r>
                              <w:rPr>
                                <w:rFonts w:asciiTheme="minorEastAsia" w:eastAsiaTheme="minorEastAsia" w:hAnsiTheme="minorEastAsia" w:cs="Arial" w:hint="eastAsia"/>
                                <w:color w:val="333333"/>
                                <w:shd w:val="clear" w:color="auto" w:fill="FFFFFF"/>
                              </w:rPr>
                              <w:t>》</w:t>
                            </w:r>
                          </w:p>
                        </w:txbxContent>
                      </wps:txbx>
                      <wps:bodyPr upright="1"/>
                    </wps:wsp>
                  </a:graphicData>
                </a:graphic>
                <wp14:sizeRelH relativeFrom="page">
                  <wp14:pctWidth>0</wp14:pctWidth>
                </wp14:sizeRelH>
                <wp14:sizeRelV relativeFrom="page">
                  <wp14:pctHeight>0</wp14:pctHeight>
                </wp14:sizeRelV>
              </wp:anchor>
            </w:drawing>
          </mc:Choice>
          <mc:Fallback>
            <w:pict>
              <v:roundrect id="圆角矩形 24" o:spid="_x0000_s1027" style="position:absolute;left:0;text-align:left;margin-left:-16.5pt;margin-top:28pt;width:466.5pt;height: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">
                <v:path arrowok="t"/>
                <v:textbox>
                  <w:txbxContent>
                    <w:p w:rsidR="00291D11" w:rsidRDefault="00291D11" w:rsidP="00291D11">
                      <w:pPr>
                        <w:ind w:left="36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报考高起本或</w:t>
                      </w:r>
                      <w:proofErr w:type="gramStart"/>
                      <w:r>
                        <w:rPr>
                          <w:rFonts w:asciiTheme="minorEastAsia" w:eastAsiaTheme="minorEastAsia" w:hAnsiTheme="minorEastAsia" w:cs="Arial"/>
                          <w:color w:val="333333"/>
                          <w:shd w:val="clear" w:color="auto" w:fill="FFFFFF"/>
                        </w:rPr>
                        <w:t>高起专的</w:t>
                      </w:r>
                      <w:proofErr w:type="gramEnd"/>
                      <w:r>
                        <w:rPr>
                          <w:rFonts w:asciiTheme="minorEastAsia" w:eastAsiaTheme="minorEastAsia" w:hAnsiTheme="minorEastAsia" w:cs="Arial"/>
                          <w:color w:val="333333"/>
                          <w:shd w:val="clear" w:color="auto" w:fill="FFFFFF"/>
                        </w:rPr>
                        <w:t>考生应具有高中</w:t>
                      </w:r>
                      <w:r>
                        <w:rPr>
                          <w:rFonts w:asciiTheme="minorEastAsia" w:eastAsiaTheme="minorEastAsia" w:hAnsiTheme="minorEastAsia" w:cs="Arial" w:hint="eastAsia"/>
                          <w:shd w:val="clear" w:color="auto" w:fill="FFFFFF"/>
                        </w:rPr>
                        <w:t>或中专</w:t>
                      </w:r>
                      <w:r>
                        <w:rPr>
                          <w:rFonts w:asciiTheme="minorEastAsia" w:eastAsiaTheme="minorEastAsia" w:hAnsiTheme="minorEastAsia" w:cs="Arial"/>
                          <w:color w:val="333333"/>
                          <w:shd w:val="clear" w:color="auto" w:fill="FFFFFF"/>
                        </w:rPr>
                        <w:t>毕业文化程度</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shd w:val="clear" w:color="auto" w:fill="FFFFFF"/>
                        </w:rPr>
                        <w:t>年满17周岁。</w:t>
                      </w:r>
                    </w:p>
                    <w:p w:rsidR="00291D11" w:rsidRDefault="00291D11" w:rsidP="00291D11">
                      <w:pPr>
                        <w:ind w:left="36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报考专升本的考生必须是已取得经教育部审定核准的国民教育系列高等学校、高等教育自学考试机构颁发的专科毕业证书或以上证书的人员</w:t>
                      </w:r>
                    </w:p>
                    <w:p w:rsidR="00291D11" w:rsidRDefault="00291D11" w:rsidP="00291D11">
                      <w:pPr>
                        <w:ind w:left="36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报考成人高校医学门类专业的考生应具备</w:t>
                      </w:r>
                      <w:r>
                        <w:rPr>
                          <w:rFonts w:asciiTheme="minorEastAsia" w:eastAsiaTheme="minorEastAsia" w:hAnsiTheme="minorEastAsia" w:cs="Arial" w:hint="eastAsia"/>
                          <w:color w:val="333333"/>
                          <w:shd w:val="clear" w:color="auto" w:fill="FFFFFF"/>
                        </w:rPr>
                        <w:t>的</w:t>
                      </w:r>
                      <w:r>
                        <w:rPr>
                          <w:rFonts w:asciiTheme="minorEastAsia" w:eastAsiaTheme="minorEastAsia" w:hAnsiTheme="minorEastAsia" w:cs="Arial"/>
                          <w:color w:val="333333"/>
                          <w:shd w:val="clear" w:color="auto" w:fill="FFFFFF"/>
                        </w:rPr>
                        <w:t>条件</w:t>
                      </w:r>
                      <w:r>
                        <w:rPr>
                          <w:rFonts w:asciiTheme="minorEastAsia" w:eastAsiaTheme="minorEastAsia" w:hAnsiTheme="minorEastAsia" w:cs="Arial" w:hint="eastAsia"/>
                          <w:color w:val="333333"/>
                          <w:shd w:val="clear" w:color="auto" w:fill="FFFFFF"/>
                        </w:rPr>
                        <w:t>等</w:t>
                      </w:r>
                    </w:p>
                    <w:p w:rsidR="00291D11" w:rsidRDefault="00291D11" w:rsidP="00291D11">
                      <w:pPr>
                        <w:ind w:left="360"/>
                        <w:rPr>
                          <w:rFonts w:asciiTheme="minorEastAsia" w:eastAsiaTheme="minorEastAsia" w:hAnsiTheme="minorEastAsia"/>
                        </w:rPr>
                      </w:pPr>
                      <w:r>
                        <w:rPr>
                          <w:rFonts w:asciiTheme="minorEastAsia" w:eastAsiaTheme="minorEastAsia" w:hAnsiTheme="minorEastAsia" w:cs="Arial" w:hint="eastAsia"/>
                          <w:color w:val="333333"/>
                          <w:shd w:val="clear" w:color="auto" w:fill="FFFFFF"/>
                        </w:rPr>
                        <w:t>------详见每年的《</w:t>
                      </w:r>
                      <w:r>
                        <w:rPr>
                          <w:rFonts w:asciiTheme="minorEastAsia" w:eastAsiaTheme="minorEastAsia" w:hAnsiTheme="minorEastAsia" w:cs="Arial"/>
                          <w:bCs/>
                          <w:spacing w:val="15"/>
                          <w:kern w:val="0"/>
                        </w:rPr>
                        <w:t>湖北省教育考试院关于做好</w:t>
                      </w:r>
                      <w:r>
                        <w:rPr>
                          <w:rFonts w:asciiTheme="minorEastAsia" w:eastAsiaTheme="minorEastAsia" w:hAnsiTheme="minorEastAsia" w:cs="Arial" w:hint="eastAsia"/>
                          <w:bCs/>
                          <w:spacing w:val="15"/>
                          <w:kern w:val="0"/>
                        </w:rPr>
                        <w:t>***</w:t>
                      </w:r>
                      <w:r>
                        <w:rPr>
                          <w:rFonts w:asciiTheme="minorEastAsia" w:eastAsiaTheme="minorEastAsia" w:hAnsiTheme="minorEastAsia" w:cs="Arial"/>
                          <w:bCs/>
                          <w:spacing w:val="15"/>
                          <w:kern w:val="0"/>
                        </w:rPr>
                        <w:t>年成人高考报名工作的通知</w:t>
                      </w:r>
                      <w:r>
                        <w:rPr>
                          <w:rFonts w:asciiTheme="minorEastAsia" w:eastAsiaTheme="minorEastAsia" w:hAnsiTheme="minorEastAsia" w:cs="Arial" w:hint="eastAsia"/>
                          <w:color w:val="333333"/>
                          <w:shd w:val="clear" w:color="auto" w:fill="FFFFFF"/>
                        </w:rPr>
                        <w:t>》</w:t>
                      </w:r>
                    </w:p>
                  </w:txbxContent>
                </v:textbox>
              </v:roundrect>
            </w:pict>
          </mc:Fallback>
        </mc:AlternateContent>
      </w:r>
      <w:r>
        <w:rPr>
          <w:rFonts w:hint="eastAsia"/>
        </w:rPr>
        <w:t xml:space="preserve">  </w:t>
      </w:r>
      <w:r>
        <w:rPr>
          <w:rFonts w:hint="eastAsia"/>
          <w:sz w:val="28"/>
          <w:szCs w:val="28"/>
        </w:rPr>
        <w:t>了解和掌握报名条件</w:t>
      </w:r>
    </w:p>
    <w:p w:rsidR="00291D11" w:rsidRDefault="00291D11" w:rsidP="00291D11">
      <w:pPr>
        <w:jc w:val="center"/>
        <w:rPr>
          <w:sz w:val="28"/>
          <w:szCs w:val="28"/>
        </w:rPr>
      </w:pPr>
      <w:r>
        <w:rPr>
          <w:rFonts w:hint="eastAsia"/>
        </w:rPr>
        <w:t xml:space="preserve">                         </w:t>
      </w:r>
    </w:p>
    <w:p w:rsidR="00291D11" w:rsidRDefault="00291D11" w:rsidP="00291D11">
      <w:pPr>
        <w:jc w:val="center"/>
        <w:rPr>
          <w:sz w:val="28"/>
          <w:szCs w:val="28"/>
        </w:rPr>
      </w:pPr>
    </w:p>
    <w:p w:rsidR="00291D11" w:rsidRDefault="00291D11" w:rsidP="00291D11">
      <w:pPr>
        <w:tabs>
          <w:tab w:val="left" w:pos="4500"/>
          <w:tab w:val="left" w:pos="7440"/>
        </w:tabs>
      </w:pPr>
      <w:r>
        <w:tab/>
      </w:r>
    </w:p>
    <w:p w:rsidR="00291D11" w:rsidRDefault="00291D11" w:rsidP="00291D11">
      <w:r>
        <w:rPr>
          <w:noProof/>
        </w:rPr>
        <mc:AlternateContent>
          <mc:Choice Requires="wps">
            <w:drawing>
              <wp:anchor distT="0" distB="0" distL="114300" distR="114300" simplePos="0" relativeHeight="251663360" behindDoc="0" locked="0" layoutInCell="1" allowOverlap="1">
                <wp:simplePos x="0" y="0"/>
                <wp:positionH relativeFrom="column">
                  <wp:posOffset>2447925</wp:posOffset>
                </wp:positionH>
                <wp:positionV relativeFrom="paragraph">
                  <wp:posOffset>177165</wp:posOffset>
                </wp:positionV>
                <wp:extent cx="266700" cy="438150"/>
                <wp:effectExtent l="19050" t="0" r="19050" b="38100"/>
                <wp:wrapNone/>
                <wp:docPr id="49" name="下箭头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38150"/>
                        </a:xfrm>
                        <a:prstGeom prst="downArrow">
                          <a:avLst>
                            <a:gd name="adj1" fmla="val 50000"/>
                            <a:gd name="adj2" fmla="val 4107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14:sizeRelH relativeFrom="page">
                  <wp14:pctWidth>0</wp14:pctWidth>
                </wp14:sizeRelH>
                <wp14:sizeRelV relativeFrom="page">
                  <wp14:pctHeight>0</wp14:pctHeight>
                </wp14:sizeRelV>
              </wp:anchor>
            </w:drawing>
          </mc:Choice>
          <mc:Fallback>
            <w:pict>
              <v:shape w14:anchorId="2547AFB0" id="下箭头 49" o:spid="_x0000_s1026" type="#_x0000_t67" style="position:absolute;left:0;text-align:left;margin-left:192.75pt;margin-top:13.95pt;width:21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">
                <v:path arrowok="t"/>
                <v:textbox style="layout-flow:vertical-ideographic"/>
              </v:shape>
            </w:pict>
          </mc:Fallback>
        </mc:AlternateContent>
      </w:r>
    </w:p>
    <w:p w:rsidR="00291D11" w:rsidRDefault="00291D11" w:rsidP="00291D11">
      <w:pPr>
        <w:ind w:firstLineChars="50" w:firstLine="140"/>
      </w:pPr>
      <w:r>
        <w:rPr>
          <w:rFonts w:hint="eastAsia"/>
          <w:sz w:val="28"/>
          <w:szCs w:val="28"/>
        </w:rPr>
        <w:t>了解和掌握网上报名须知</w:t>
      </w:r>
      <w:r>
        <w:rPr>
          <w:rFonts w:hint="eastAsia"/>
        </w:rPr>
        <w:t xml:space="preserve">                  </w:t>
      </w:r>
      <w:r>
        <w:rPr>
          <w:rFonts w:hint="eastAsia"/>
        </w:rPr>
        <w:t>时间点：</w:t>
      </w:r>
      <w:r>
        <w:rPr>
          <w:rFonts w:ascii="Arial" w:hAnsi="Arial" w:cs="Arial"/>
          <w:spacing w:val="15"/>
          <w:kern w:val="0"/>
        </w:rPr>
        <w:t>8</w:t>
      </w:r>
      <w:r>
        <w:rPr>
          <w:rFonts w:ascii="Arial" w:hAnsi="Arial" w:cs="Arial"/>
          <w:spacing w:val="15"/>
          <w:kern w:val="0"/>
        </w:rPr>
        <w:t>月</w:t>
      </w:r>
      <w:r>
        <w:rPr>
          <w:rFonts w:ascii="Arial" w:hAnsi="Arial" w:cs="Arial" w:hint="eastAsia"/>
          <w:spacing w:val="15"/>
          <w:kern w:val="0"/>
        </w:rPr>
        <w:t>中下旬</w:t>
      </w:r>
      <w:r>
        <w:rPr>
          <w:rFonts w:ascii="Arial" w:hAnsi="Arial" w:cs="Arial"/>
          <w:spacing w:val="15"/>
          <w:kern w:val="0"/>
        </w:rPr>
        <w:t>至</w:t>
      </w:r>
      <w:r>
        <w:rPr>
          <w:rFonts w:ascii="Arial" w:hAnsi="Arial" w:cs="Arial"/>
          <w:spacing w:val="15"/>
          <w:kern w:val="0"/>
        </w:rPr>
        <w:t>9</w:t>
      </w:r>
      <w:r>
        <w:rPr>
          <w:rFonts w:ascii="Arial" w:hAnsi="Arial" w:cs="Arial"/>
          <w:spacing w:val="15"/>
          <w:kern w:val="0"/>
        </w:rPr>
        <w:t>月</w:t>
      </w:r>
      <w:r>
        <w:rPr>
          <w:rFonts w:ascii="Arial" w:hAnsi="Arial" w:cs="Arial" w:hint="eastAsia"/>
          <w:spacing w:val="15"/>
          <w:kern w:val="0"/>
        </w:rPr>
        <w:t>初</w:t>
      </w:r>
      <w:r>
        <w:rPr>
          <w:rFonts w:hint="eastAsia"/>
        </w:rPr>
        <w:t xml:space="preserve">               </w:t>
      </w:r>
    </w:p>
    <w:p w:rsidR="00291D11" w:rsidRDefault="00291D11" w:rsidP="00291D11">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20955</wp:posOffset>
                </wp:positionV>
                <wp:extent cx="6534150" cy="3006090"/>
                <wp:effectExtent l="0" t="0" r="19050" b="22860"/>
                <wp:wrapNone/>
                <wp:docPr id="23" name="圆角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30060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1</w:t>
                            </w:r>
                            <w:r>
                              <w:rPr>
                                <w:rFonts w:asciiTheme="minorEastAsia" w:eastAsiaTheme="minorEastAsia" w:hAnsiTheme="minorEastAsia" w:cstheme="minorEastAsia" w:hint="eastAsia"/>
                                <w:szCs w:val="28"/>
                              </w:rPr>
                              <w:t>．登录报名网站主页。考生登录湖北省教育考试院成人高考报名平台http://crgk.hbee.edu.cn，点击“网上预报名”进入成人高考报名系统。</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2．阅读《注意事项》，了解报名信息，查询招生专业。</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3．单击“新用户”按钮，了解报名有关规定和要求。</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4．填报个人信息。一个身份证号只能报名一次，一个电话号码只能对应一个身份证号。</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5．填报院校志愿。（三峡大学代码527）</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6．选择现场报名确认点并预约现场报名确认时间。本省考生应选择户口所在地的现场报名确认点预约现场报名确认，选择非户口所在地报名的须说明理由并提供在当地工作或学习的证明等相关材料。</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7．提交报名信息，</w:t>
                            </w:r>
                            <w:proofErr w:type="gramStart"/>
                            <w:r>
                              <w:rPr>
                                <w:rFonts w:asciiTheme="minorEastAsia" w:eastAsiaTheme="minorEastAsia" w:hAnsiTheme="minorEastAsia" w:cstheme="minorEastAsia" w:hint="eastAsia"/>
                                <w:szCs w:val="28"/>
                              </w:rPr>
                              <w:t>获取网</w:t>
                            </w:r>
                            <w:proofErr w:type="gramEnd"/>
                            <w:r>
                              <w:rPr>
                                <w:rFonts w:asciiTheme="minorEastAsia" w:eastAsiaTheme="minorEastAsia" w:hAnsiTheme="minorEastAsia" w:cstheme="minorEastAsia" w:hint="eastAsia"/>
                                <w:szCs w:val="28"/>
                              </w:rPr>
                              <w:t>报号。网报号是考生以后登录、浏览、修改网上报名信息及办理现场报名确认手续的唯一标识，考生务必牢记自己的网报号和密码。</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8．</w:t>
                            </w:r>
                            <w:proofErr w:type="gramStart"/>
                            <w:r>
                              <w:rPr>
                                <w:rFonts w:asciiTheme="minorEastAsia" w:eastAsiaTheme="minorEastAsia" w:hAnsiTheme="minorEastAsia" w:cstheme="minorEastAsia" w:hint="eastAsia"/>
                                <w:szCs w:val="28"/>
                              </w:rPr>
                              <w:t>网报后</w:t>
                            </w:r>
                            <w:proofErr w:type="gramEnd"/>
                            <w:r>
                              <w:rPr>
                                <w:rFonts w:asciiTheme="minorEastAsia" w:eastAsiaTheme="minorEastAsia" w:hAnsiTheme="minorEastAsia" w:cstheme="minorEastAsia" w:hint="eastAsia"/>
                                <w:szCs w:val="28"/>
                              </w:rPr>
                              <w:t>考生发现错误，须及时</w:t>
                            </w:r>
                            <w:proofErr w:type="gramStart"/>
                            <w:r>
                              <w:rPr>
                                <w:rFonts w:asciiTheme="minorEastAsia" w:eastAsiaTheme="minorEastAsia" w:hAnsiTheme="minorEastAsia" w:cstheme="minorEastAsia" w:hint="eastAsia"/>
                                <w:szCs w:val="28"/>
                              </w:rPr>
                              <w:t>在网报系统</w:t>
                            </w:r>
                            <w:proofErr w:type="gramEnd"/>
                            <w:r>
                              <w:rPr>
                                <w:rFonts w:asciiTheme="minorEastAsia" w:eastAsiaTheme="minorEastAsia" w:hAnsiTheme="minorEastAsia" w:cstheme="minorEastAsia" w:hint="eastAsia"/>
                                <w:szCs w:val="28"/>
                              </w:rPr>
                              <w:t>中修改。</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所有考生都必须进行网上报名，未参加网上报名的人员不得进行现场报名确认。只进行了网上报名而未到报名点办理确认手续的人员当次报名无效。</w:t>
                            </w:r>
                          </w:p>
                        </w:txbxContent>
                      </wps:txbx>
                      <wps:bodyPr upright="1"/>
                    </wps:wsp>
                  </a:graphicData>
                </a:graphic>
                <wp14:sizeRelH relativeFrom="page">
                  <wp14:pctWidth>0</wp14:pctWidth>
                </wp14:sizeRelH>
                <wp14:sizeRelV relativeFrom="page">
                  <wp14:pctHeight>0</wp14:pctHeight>
                </wp14:sizeRelV>
              </wp:anchor>
            </w:drawing>
          </mc:Choice>
          <mc:Fallback>
            <w:pict>
              <v:roundrect id="圆角矩形 23" o:spid="_x0000_s1028" style="position:absolute;left:0;text-align:left;margin-left:-36.75pt;margin-top:1.65pt;width:514.5pt;height:2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">
                <v:path arrowok="t"/>
                <v:textbox>
                  <w:txbxContent>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1</w:t>
                      </w:r>
                      <w:r>
                        <w:rPr>
                          <w:rFonts w:asciiTheme="minorEastAsia" w:eastAsiaTheme="minorEastAsia" w:hAnsiTheme="minorEastAsia" w:cstheme="minorEastAsia" w:hint="eastAsia"/>
                          <w:szCs w:val="28"/>
                        </w:rPr>
                        <w:t>．登录报名网站主页。考生登录湖北省教育考试院成人高考报名平台http://crgk.hbee.edu.cn，点击“网上预报名”进入成人高考报名系统。</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2．阅读《注意事项》，了解报名信息，查询招生专业。</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3．单击“新用户”按钮，了解报名有关规定和要求。</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4．填报个人信息。一个身份证号只能报名一次，一个电话号码只能对应一个身份证号。</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5．填报院校志愿。（三峡大学代码527）</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6．选择现场报名确认点并预约现场报名确认时间。本省考生应选择户口所在地的现场报名确认点预约现场报名确认，选择非户口所在地报名的须说明理由并提供在当地工作或学习的证明等相关材料。</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7．提交报名信息，</w:t>
                      </w:r>
                      <w:proofErr w:type="gramStart"/>
                      <w:r>
                        <w:rPr>
                          <w:rFonts w:asciiTheme="minorEastAsia" w:eastAsiaTheme="minorEastAsia" w:hAnsiTheme="minorEastAsia" w:cstheme="minorEastAsia" w:hint="eastAsia"/>
                          <w:szCs w:val="28"/>
                        </w:rPr>
                        <w:t>获取网</w:t>
                      </w:r>
                      <w:proofErr w:type="gramEnd"/>
                      <w:r>
                        <w:rPr>
                          <w:rFonts w:asciiTheme="minorEastAsia" w:eastAsiaTheme="minorEastAsia" w:hAnsiTheme="minorEastAsia" w:cstheme="minorEastAsia" w:hint="eastAsia"/>
                          <w:szCs w:val="28"/>
                        </w:rPr>
                        <w:t>报号。网报号是考生以后登录、浏览、修改网上报名信息及办理现场报名确认手续的唯一标识，考生务必牢记自己的网报号和密码。</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8．</w:t>
                      </w:r>
                      <w:proofErr w:type="gramStart"/>
                      <w:r>
                        <w:rPr>
                          <w:rFonts w:asciiTheme="minorEastAsia" w:eastAsiaTheme="minorEastAsia" w:hAnsiTheme="minorEastAsia" w:cstheme="minorEastAsia" w:hint="eastAsia"/>
                          <w:szCs w:val="28"/>
                        </w:rPr>
                        <w:t>网报后</w:t>
                      </w:r>
                      <w:proofErr w:type="gramEnd"/>
                      <w:r>
                        <w:rPr>
                          <w:rFonts w:asciiTheme="minorEastAsia" w:eastAsiaTheme="minorEastAsia" w:hAnsiTheme="minorEastAsia" w:cstheme="minorEastAsia" w:hint="eastAsia"/>
                          <w:szCs w:val="28"/>
                        </w:rPr>
                        <w:t>考生发现错误，须及时</w:t>
                      </w:r>
                      <w:proofErr w:type="gramStart"/>
                      <w:r>
                        <w:rPr>
                          <w:rFonts w:asciiTheme="minorEastAsia" w:eastAsiaTheme="minorEastAsia" w:hAnsiTheme="minorEastAsia" w:cstheme="minorEastAsia" w:hint="eastAsia"/>
                          <w:szCs w:val="28"/>
                        </w:rPr>
                        <w:t>在网报系统</w:t>
                      </w:r>
                      <w:proofErr w:type="gramEnd"/>
                      <w:r>
                        <w:rPr>
                          <w:rFonts w:asciiTheme="minorEastAsia" w:eastAsiaTheme="minorEastAsia" w:hAnsiTheme="minorEastAsia" w:cstheme="minorEastAsia" w:hint="eastAsia"/>
                          <w:szCs w:val="28"/>
                        </w:rPr>
                        <w:t>中修改。</w:t>
                      </w:r>
                    </w:p>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所有考生都必须进行网上报名，未参加网上报名的人员不得进行现场报名确认。只进行了网上报名而未到报名点办理确认手续的人员当次报名无效。</w:t>
                      </w:r>
                    </w:p>
                  </w:txbxContent>
                </v:textbox>
              </v:roundrect>
            </w:pict>
          </mc:Fallback>
        </mc:AlternateContent>
      </w:r>
      <w:r>
        <w:rPr>
          <w:rFonts w:hint="eastAsia"/>
        </w:rPr>
        <w:t xml:space="preserve">                                   </w:t>
      </w:r>
    </w:p>
    <w:p w:rsidR="00291D11" w:rsidRDefault="00291D11" w:rsidP="00291D11"/>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4740"/>
        </w:tabs>
      </w:pPr>
      <w:r>
        <w:tab/>
      </w: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190"/>
        </w:tabs>
        <w:ind w:firstLineChars="50" w:firstLine="105"/>
      </w:pPr>
      <w:r>
        <w:rPr>
          <w:noProof/>
        </w:rPr>
        <mc:AlternateContent>
          <mc:Choice Requires="wps">
            <w:drawing>
              <wp:anchor distT="0" distB="0" distL="114300" distR="114300" simplePos="0" relativeHeight="251664384" behindDoc="0" locked="0" layoutInCell="1" allowOverlap="1">
                <wp:simplePos x="0" y="0"/>
                <wp:positionH relativeFrom="column">
                  <wp:posOffset>2495550</wp:posOffset>
                </wp:positionH>
                <wp:positionV relativeFrom="paragraph">
                  <wp:posOffset>123825</wp:posOffset>
                </wp:positionV>
                <wp:extent cx="266700" cy="438150"/>
                <wp:effectExtent l="19050" t="0" r="19050" b="38100"/>
                <wp:wrapNone/>
                <wp:docPr id="50" name="下箭头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38150"/>
                        </a:xfrm>
                        <a:prstGeom prst="downArrow">
                          <a:avLst>
                            <a:gd name="adj1" fmla="val 50000"/>
                            <a:gd name="adj2" fmla="val 4107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14:sizeRelH relativeFrom="page">
                  <wp14:pctWidth>0</wp14:pctWidth>
                </wp14:sizeRelH>
                <wp14:sizeRelV relativeFrom="page">
                  <wp14:pctHeight>0</wp14:pctHeight>
                </wp14:sizeRelV>
              </wp:anchor>
            </w:drawing>
          </mc:Choice>
          <mc:Fallback>
            <w:pict>
              <v:shape w14:anchorId="76853F1C" id="下箭头 50" o:spid="_x0000_s1026" type="#_x0000_t67" style="position:absolute;left:0;text-align:left;margin-left:196.5pt;margin-top:9.75pt;width:21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">
                <v:path arrowok="t"/>
                <v:textbox style="layout-flow:vertical-ideographic"/>
              </v:shape>
            </w:pict>
          </mc:Fallback>
        </mc:AlternateContent>
      </w:r>
      <w:r>
        <w:rPr>
          <w:rFonts w:hint="eastAsia"/>
          <w:sz w:val="28"/>
          <w:szCs w:val="28"/>
        </w:rPr>
        <w:t>按时完成现场确认</w:t>
      </w:r>
      <w:r>
        <w:rPr>
          <w:sz w:val="28"/>
          <w:szCs w:val="28"/>
        </w:rPr>
        <w:tab/>
      </w:r>
      <w:r>
        <w:rPr>
          <w:rFonts w:hint="eastAsia"/>
        </w:rPr>
        <w:t>时间点：</w:t>
      </w:r>
      <w:r>
        <w:rPr>
          <w:rFonts w:ascii="Arial" w:hAnsi="Arial" w:cs="Arial"/>
          <w:spacing w:val="15"/>
          <w:kern w:val="0"/>
        </w:rPr>
        <w:t>9</w:t>
      </w:r>
      <w:r>
        <w:rPr>
          <w:rFonts w:ascii="Arial" w:hAnsi="Arial" w:cs="Arial"/>
          <w:spacing w:val="15"/>
          <w:kern w:val="0"/>
        </w:rPr>
        <w:t>月</w:t>
      </w:r>
      <w:r>
        <w:rPr>
          <w:rFonts w:ascii="Arial" w:hAnsi="Arial" w:cs="Arial" w:hint="eastAsia"/>
          <w:spacing w:val="15"/>
          <w:kern w:val="0"/>
        </w:rPr>
        <w:t>上中旬</w:t>
      </w:r>
    </w:p>
    <w:p w:rsidR="00291D11" w:rsidRDefault="00291D11" w:rsidP="00291D11">
      <w:pPr>
        <w:tabs>
          <w:tab w:val="left" w:pos="5610"/>
        </w:tabs>
      </w:pPr>
      <w:r>
        <w:rPr>
          <w:noProof/>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165735</wp:posOffset>
                </wp:positionV>
                <wp:extent cx="6352540" cy="1714500"/>
                <wp:effectExtent l="0" t="0" r="10160" b="19050"/>
                <wp:wrapNone/>
                <wp:docPr id="51" name="圆角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2540" cy="17145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pacing w:val="15"/>
                              </w:rPr>
                              <w:t>考生本人在</w:t>
                            </w:r>
                            <w:proofErr w:type="gramStart"/>
                            <w:r>
                              <w:rPr>
                                <w:rFonts w:asciiTheme="minorEastAsia" w:eastAsiaTheme="minorEastAsia" w:hAnsiTheme="minorEastAsia" w:cstheme="minorEastAsia" w:hint="eastAsia"/>
                                <w:spacing w:val="15"/>
                              </w:rPr>
                              <w:t>网报后台</w:t>
                            </w:r>
                            <w:proofErr w:type="gramEnd"/>
                            <w:r>
                              <w:rPr>
                                <w:rFonts w:asciiTheme="minorEastAsia" w:eastAsiaTheme="minorEastAsia" w:hAnsiTheme="minorEastAsia" w:cstheme="minorEastAsia" w:hint="eastAsia"/>
                                <w:spacing w:val="15"/>
                              </w:rPr>
                              <w:t>下载打印并填写《201*</w:t>
                            </w:r>
                            <w:r>
                              <w:rPr>
                                <w:rFonts w:asciiTheme="minorEastAsia" w:eastAsiaTheme="minorEastAsia" w:hAnsiTheme="minorEastAsia" w:cstheme="minorEastAsia" w:hint="eastAsia"/>
                                <w:spacing w:val="15"/>
                              </w:rPr>
                              <w:t>年湖北省成人高考考生特征证件审核表》（下称《考生特征证件审核表》）——工作人员审核考生报名资格——考生凭工作人员签字的《考生特征证件审核表》</w:t>
                            </w:r>
                            <w:proofErr w:type="gramStart"/>
                            <w:r>
                              <w:rPr>
                                <w:rFonts w:asciiTheme="minorEastAsia" w:eastAsiaTheme="minorEastAsia" w:hAnsiTheme="minorEastAsia" w:cstheme="minorEastAsia" w:hint="eastAsia"/>
                                <w:spacing w:val="15"/>
                              </w:rPr>
                              <w:t>缴</w:t>
                            </w:r>
                            <w:proofErr w:type="gramEnd"/>
                            <w:r>
                              <w:rPr>
                                <w:rFonts w:asciiTheme="minorEastAsia" w:eastAsiaTheme="minorEastAsia" w:hAnsiTheme="minorEastAsia" w:cstheme="minorEastAsia" w:hint="eastAsia"/>
                                <w:spacing w:val="15"/>
                              </w:rPr>
                              <w:t>报名费和文具费——工作人员采集考生基本信息及身份证图片并现场给考生拍照——打印《201*年湖北省成人高考考生报名信息核对表》（下称《报名信息核对表》）给考生——考生认真仔细地核对本人的各项信息，确认无误后将《报名信息核对表》和《考生特征证件审核表》一并交报名点工作人员——工作人员打印带有报名号的《考生报名信息核对表》给考生留存。</w:t>
                            </w:r>
                          </w:p>
                        </w:txbxContent>
                      </wps:txbx>
                      <wps:bodyPr upright="1"/>
                    </wps:wsp>
                  </a:graphicData>
                </a:graphic>
                <wp14:sizeRelH relativeFrom="page">
                  <wp14:pctWidth>0</wp14:pctWidth>
                </wp14:sizeRelH>
                <wp14:sizeRelV relativeFrom="page">
                  <wp14:pctHeight>0</wp14:pctHeight>
                </wp14:sizeRelV>
              </wp:anchor>
            </w:drawing>
          </mc:Choice>
          <mc:Fallback>
            <w:pict>
              <v:roundrect id="圆角矩形 51" o:spid="_x0000_s1029" style="position:absolute;left:0;text-align:left;margin-left:-35.95pt;margin-top:13.05pt;width:500.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">
                <v:path arrowok="t"/>
                <v:textbox>
                  <w:txbxContent>
                    <w:p w:rsidR="00291D11" w:rsidRDefault="00291D11" w:rsidP="00291D11">
                      <w:pPr>
                        <w:rPr>
                          <w:rFonts w:asciiTheme="minorEastAsia" w:eastAsiaTheme="minorEastAsia" w:hAnsiTheme="minorEastAsia" w:cstheme="minorEastAsia"/>
                          <w:szCs w:val="28"/>
                        </w:rPr>
                      </w:pPr>
                      <w:r>
                        <w:rPr>
                          <w:rFonts w:asciiTheme="minorEastAsia" w:eastAsiaTheme="minorEastAsia" w:hAnsiTheme="minorEastAsia" w:cstheme="minorEastAsia" w:hint="eastAsia"/>
                          <w:spacing w:val="15"/>
                        </w:rPr>
                        <w:t>考生本人在</w:t>
                      </w:r>
                      <w:proofErr w:type="gramStart"/>
                      <w:r>
                        <w:rPr>
                          <w:rFonts w:asciiTheme="minorEastAsia" w:eastAsiaTheme="minorEastAsia" w:hAnsiTheme="minorEastAsia" w:cstheme="minorEastAsia" w:hint="eastAsia"/>
                          <w:spacing w:val="15"/>
                        </w:rPr>
                        <w:t>网报后台</w:t>
                      </w:r>
                      <w:proofErr w:type="gramEnd"/>
                      <w:r>
                        <w:rPr>
                          <w:rFonts w:asciiTheme="minorEastAsia" w:eastAsiaTheme="minorEastAsia" w:hAnsiTheme="minorEastAsia" w:cstheme="minorEastAsia" w:hint="eastAsia"/>
                          <w:spacing w:val="15"/>
                        </w:rPr>
                        <w:t>下载打印并填写《201*</w:t>
                      </w:r>
                      <w:r>
                        <w:rPr>
                          <w:rFonts w:asciiTheme="minorEastAsia" w:eastAsiaTheme="minorEastAsia" w:hAnsiTheme="minorEastAsia" w:cstheme="minorEastAsia" w:hint="eastAsia"/>
                          <w:spacing w:val="15"/>
                        </w:rPr>
                        <w:t>年湖北省成人高考考生特征证件审核表》（下称《考生特征证件审核表》）——工作人员审核考生报名资格——考生凭工作人员签字的《考生特征证件审核表》</w:t>
                      </w:r>
                      <w:proofErr w:type="gramStart"/>
                      <w:r>
                        <w:rPr>
                          <w:rFonts w:asciiTheme="minorEastAsia" w:eastAsiaTheme="minorEastAsia" w:hAnsiTheme="minorEastAsia" w:cstheme="minorEastAsia" w:hint="eastAsia"/>
                          <w:spacing w:val="15"/>
                        </w:rPr>
                        <w:t>缴</w:t>
                      </w:r>
                      <w:proofErr w:type="gramEnd"/>
                      <w:r>
                        <w:rPr>
                          <w:rFonts w:asciiTheme="minorEastAsia" w:eastAsiaTheme="minorEastAsia" w:hAnsiTheme="minorEastAsia" w:cstheme="minorEastAsia" w:hint="eastAsia"/>
                          <w:spacing w:val="15"/>
                        </w:rPr>
                        <w:t>报名费和文具费——工作人员采集考生基本信息及身份证图片并现场给考生拍照——打印《201*年湖北省成人高考考生报名信息核对表》（下称《报名信息核对表》）给考生——考生认真仔细地核对本人的各项信息，确认无误后将《报名信息核对表》和《考生特征证件审核表》一并交报名点工作人员——工作人员打印带有报名号的《考生报名信息核对表》给考生留存。</w:t>
                      </w:r>
                    </w:p>
                  </w:txbxContent>
                </v:textbox>
              </v:roundrect>
            </w:pict>
          </mc:Fallback>
        </mc:AlternateContent>
      </w: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610"/>
        </w:tabs>
      </w:pPr>
    </w:p>
    <w:p w:rsidR="00291D11" w:rsidRDefault="00291D11" w:rsidP="00291D11">
      <w:pPr>
        <w:tabs>
          <w:tab w:val="left" w:pos="5190"/>
        </w:tabs>
      </w:pPr>
      <w:r>
        <w:rPr>
          <w:noProof/>
        </w:rPr>
        <mc:AlternateContent>
          <mc:Choice Requires="wps">
            <w:drawing>
              <wp:anchor distT="0" distB="0" distL="114300" distR="114300" simplePos="0" relativeHeight="251667456" behindDoc="0" locked="0" layoutInCell="1" allowOverlap="1">
                <wp:simplePos x="0" y="0"/>
                <wp:positionH relativeFrom="column">
                  <wp:posOffset>2428875</wp:posOffset>
                </wp:positionH>
                <wp:positionV relativeFrom="paragraph">
                  <wp:posOffset>-7620</wp:posOffset>
                </wp:positionV>
                <wp:extent cx="266700" cy="438150"/>
                <wp:effectExtent l="19050" t="0" r="19050" b="38100"/>
                <wp:wrapNone/>
                <wp:docPr id="52" name="下箭头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38150"/>
                        </a:xfrm>
                        <a:prstGeom prst="downArrow">
                          <a:avLst>
                            <a:gd name="adj1" fmla="val 50000"/>
                            <a:gd name="adj2" fmla="val 4107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14:sizeRelH relativeFrom="page">
                  <wp14:pctWidth>0</wp14:pctWidth>
                </wp14:sizeRelH>
                <wp14:sizeRelV relativeFrom="page">
                  <wp14:pctHeight>0</wp14:pctHeight>
                </wp14:sizeRelV>
              </wp:anchor>
            </w:drawing>
          </mc:Choice>
          <mc:Fallback>
            <w:pict>
              <v:shape w14:anchorId="75426526" id="下箭头 52" o:spid="_x0000_s1026" type="#_x0000_t67" style="position:absolute;left:0;text-align:left;margin-left:191.25pt;margin-top:-.6pt;width:21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">
                <v:path arrowok="t"/>
                <v:textbox style="layout-flow:vertical-ideographic"/>
              </v:shape>
            </w:pict>
          </mc:Fallback>
        </mc:AlternateContent>
      </w:r>
      <w:r>
        <w:tab/>
      </w:r>
    </w:p>
    <w:p w:rsidR="00291D11" w:rsidRDefault="00291D11" w:rsidP="00291D11">
      <w:pPr>
        <w:tabs>
          <w:tab w:val="left" w:pos="5190"/>
        </w:tabs>
        <w:ind w:firstLineChars="600" w:firstLine="1260"/>
      </w:pPr>
      <w:r>
        <w:rPr>
          <w:rFonts w:hint="eastAsia"/>
        </w:rPr>
        <w:t>时间点：</w:t>
      </w:r>
      <w:r>
        <w:rPr>
          <w:rFonts w:ascii="Arial" w:hAnsi="Arial" w:cs="Arial"/>
          <w:spacing w:val="15"/>
          <w:kern w:val="0"/>
        </w:rPr>
        <w:t>10</w:t>
      </w:r>
      <w:r>
        <w:rPr>
          <w:rFonts w:ascii="Arial" w:hAnsi="Arial" w:cs="Arial"/>
          <w:spacing w:val="15"/>
          <w:kern w:val="0"/>
        </w:rPr>
        <w:t>月</w:t>
      </w:r>
      <w:r>
        <w:rPr>
          <w:rFonts w:ascii="Arial" w:hAnsi="Arial" w:cs="Arial" w:hint="eastAsia"/>
          <w:spacing w:val="15"/>
          <w:kern w:val="0"/>
        </w:rPr>
        <w:t>中下旬</w:t>
      </w:r>
    </w:p>
    <w:p w:rsidR="00291D11" w:rsidRDefault="00291D11" w:rsidP="00291D11">
      <w:r>
        <w:rPr>
          <w:noProof/>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74295</wp:posOffset>
                </wp:positionV>
                <wp:extent cx="3771900" cy="704215"/>
                <wp:effectExtent l="0" t="0" r="19050" b="19685"/>
                <wp:wrapNone/>
                <wp:docPr id="53" name="圆角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7042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291D11" w:rsidRDefault="00291D11" w:rsidP="00291D11">
                            <w:pPr>
                              <w:jc w:val="center"/>
                              <w:rPr>
                                <w:rFonts w:asciiTheme="minorEastAsia" w:eastAsiaTheme="minorEastAsia" w:hAnsiTheme="minorEastAsia" w:cs="Arial"/>
                                <w:spacing w:val="15"/>
                                <w:kern w:val="0"/>
                                <w:sz w:val="24"/>
                                <w:szCs w:val="24"/>
                              </w:rPr>
                            </w:pPr>
                            <w:r>
                              <w:rPr>
                                <w:rFonts w:asciiTheme="minorEastAsia" w:eastAsiaTheme="minorEastAsia" w:hAnsiTheme="minorEastAsia" w:cs="Arial"/>
                                <w:spacing w:val="15"/>
                                <w:kern w:val="0"/>
                                <w:sz w:val="24"/>
                                <w:szCs w:val="24"/>
                              </w:rPr>
                              <w:t>下载准考证</w:t>
                            </w:r>
                            <w:r>
                              <w:rPr>
                                <w:rFonts w:asciiTheme="minorEastAsia" w:eastAsiaTheme="minorEastAsia" w:hAnsiTheme="minorEastAsia" w:cs="Arial" w:hint="eastAsia"/>
                                <w:spacing w:val="15"/>
                                <w:kern w:val="0"/>
                                <w:sz w:val="24"/>
                                <w:szCs w:val="24"/>
                              </w:rPr>
                              <w:t>：</w:t>
                            </w:r>
                            <w:r>
                              <w:rPr>
                                <w:rFonts w:asciiTheme="minorEastAsia" w:eastAsiaTheme="minorEastAsia" w:hAnsiTheme="minorEastAsia" w:cs="Arial"/>
                                <w:spacing w:val="15"/>
                                <w:kern w:val="0"/>
                                <w:sz w:val="24"/>
                                <w:szCs w:val="24"/>
                              </w:rPr>
                              <w:t>10月</w:t>
                            </w:r>
                            <w:r>
                              <w:rPr>
                                <w:rFonts w:asciiTheme="minorEastAsia" w:eastAsiaTheme="minorEastAsia" w:hAnsiTheme="minorEastAsia" w:cs="Arial" w:hint="eastAsia"/>
                                <w:spacing w:val="15"/>
                                <w:kern w:val="0"/>
                                <w:sz w:val="24"/>
                                <w:szCs w:val="24"/>
                              </w:rPr>
                              <w:t>中下旬</w:t>
                            </w:r>
                            <w:proofErr w:type="gramStart"/>
                            <w:r>
                              <w:rPr>
                                <w:rFonts w:asciiTheme="minorEastAsia" w:eastAsiaTheme="minorEastAsia" w:hAnsiTheme="minorEastAsia" w:cs="Arial"/>
                                <w:spacing w:val="15"/>
                                <w:kern w:val="0"/>
                                <w:sz w:val="24"/>
                                <w:szCs w:val="24"/>
                              </w:rPr>
                              <w:t>至考试</w:t>
                            </w:r>
                            <w:proofErr w:type="gramEnd"/>
                            <w:r>
                              <w:rPr>
                                <w:rFonts w:asciiTheme="minorEastAsia" w:eastAsiaTheme="minorEastAsia" w:hAnsiTheme="minorEastAsia" w:cs="Arial"/>
                                <w:spacing w:val="15"/>
                                <w:kern w:val="0"/>
                                <w:sz w:val="24"/>
                                <w:szCs w:val="24"/>
                              </w:rPr>
                              <w:t>开始前</w:t>
                            </w:r>
                          </w:p>
                          <w:p w:rsidR="00291D11" w:rsidRDefault="00291D11" w:rsidP="00291D11">
                            <w:pPr>
                              <w:jc w:val="center"/>
                              <w:rPr>
                                <w:rFonts w:asciiTheme="minorEastAsia" w:eastAsiaTheme="minorEastAsia" w:hAnsiTheme="minorEastAsia"/>
                                <w:sz w:val="28"/>
                                <w:szCs w:val="28"/>
                              </w:rPr>
                            </w:pPr>
                            <w:r>
                              <w:rPr>
                                <w:rFonts w:asciiTheme="minorEastAsia" w:eastAsiaTheme="minorEastAsia" w:hAnsiTheme="minorEastAsia" w:cs="Arial" w:hint="eastAsia"/>
                                <w:spacing w:val="15"/>
                                <w:kern w:val="0"/>
                                <w:sz w:val="28"/>
                                <w:szCs w:val="28"/>
                              </w:rPr>
                              <w:t>参加</w:t>
                            </w:r>
                            <w:r>
                              <w:rPr>
                                <w:rFonts w:asciiTheme="minorEastAsia" w:eastAsiaTheme="minorEastAsia" w:hAnsiTheme="minorEastAsia" w:cs="Arial"/>
                                <w:spacing w:val="15"/>
                                <w:kern w:val="0"/>
                                <w:sz w:val="28"/>
                                <w:szCs w:val="28"/>
                              </w:rPr>
                              <w:t>全国统一</w:t>
                            </w:r>
                            <w:r>
                              <w:rPr>
                                <w:rFonts w:asciiTheme="minorEastAsia" w:eastAsiaTheme="minorEastAsia" w:hAnsiTheme="minorEastAsia" w:cs="Arial" w:hint="eastAsia"/>
                                <w:spacing w:val="15"/>
                                <w:kern w:val="0"/>
                                <w:sz w:val="28"/>
                                <w:szCs w:val="28"/>
                              </w:rPr>
                              <w:t>成人高考</w:t>
                            </w:r>
                          </w:p>
                        </w:txbxContent>
                      </wps:txbx>
                      <wps:bodyPr upright="1"/>
                    </wps:wsp>
                  </a:graphicData>
                </a:graphic>
                <wp14:sizeRelH relativeFrom="page">
                  <wp14:pctWidth>0</wp14:pctWidth>
                </wp14:sizeRelH>
                <wp14:sizeRelV relativeFrom="page">
                  <wp14:pctHeight>0</wp14:pctHeight>
                </wp14:sizeRelV>
              </wp:anchor>
            </w:drawing>
          </mc:Choice>
          <mc:Fallback>
            <w:pict>
              <v:roundrect id="圆角矩形 53" o:spid="_x0000_s1030" style="position:absolute;left:0;text-align:left;margin-left:54pt;margin-top:5.85pt;width:297pt;height:5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">
                <v:path arrowok="t"/>
                <v:textbox>
                  <w:txbxContent>
                    <w:p w:rsidR="00291D11" w:rsidRDefault="00291D11" w:rsidP="00291D11">
                      <w:pPr>
                        <w:jc w:val="center"/>
                        <w:rPr>
                          <w:rFonts w:asciiTheme="minorEastAsia" w:eastAsiaTheme="minorEastAsia" w:hAnsiTheme="minorEastAsia" w:cs="Arial"/>
                          <w:spacing w:val="15"/>
                          <w:kern w:val="0"/>
                          <w:sz w:val="24"/>
                          <w:szCs w:val="24"/>
                        </w:rPr>
                      </w:pPr>
                      <w:r>
                        <w:rPr>
                          <w:rFonts w:asciiTheme="minorEastAsia" w:eastAsiaTheme="minorEastAsia" w:hAnsiTheme="minorEastAsia" w:cs="Arial"/>
                          <w:spacing w:val="15"/>
                          <w:kern w:val="0"/>
                          <w:sz w:val="24"/>
                          <w:szCs w:val="24"/>
                        </w:rPr>
                        <w:t>下载准考证</w:t>
                      </w:r>
                      <w:r>
                        <w:rPr>
                          <w:rFonts w:asciiTheme="minorEastAsia" w:eastAsiaTheme="minorEastAsia" w:hAnsiTheme="minorEastAsia" w:cs="Arial" w:hint="eastAsia"/>
                          <w:spacing w:val="15"/>
                          <w:kern w:val="0"/>
                          <w:sz w:val="24"/>
                          <w:szCs w:val="24"/>
                        </w:rPr>
                        <w:t>：</w:t>
                      </w:r>
                      <w:r>
                        <w:rPr>
                          <w:rFonts w:asciiTheme="minorEastAsia" w:eastAsiaTheme="minorEastAsia" w:hAnsiTheme="minorEastAsia" w:cs="Arial"/>
                          <w:spacing w:val="15"/>
                          <w:kern w:val="0"/>
                          <w:sz w:val="24"/>
                          <w:szCs w:val="24"/>
                        </w:rPr>
                        <w:t>10月</w:t>
                      </w:r>
                      <w:r>
                        <w:rPr>
                          <w:rFonts w:asciiTheme="minorEastAsia" w:eastAsiaTheme="minorEastAsia" w:hAnsiTheme="minorEastAsia" w:cs="Arial" w:hint="eastAsia"/>
                          <w:spacing w:val="15"/>
                          <w:kern w:val="0"/>
                          <w:sz w:val="24"/>
                          <w:szCs w:val="24"/>
                        </w:rPr>
                        <w:t>中下旬</w:t>
                      </w:r>
                      <w:proofErr w:type="gramStart"/>
                      <w:r>
                        <w:rPr>
                          <w:rFonts w:asciiTheme="minorEastAsia" w:eastAsiaTheme="minorEastAsia" w:hAnsiTheme="minorEastAsia" w:cs="Arial"/>
                          <w:spacing w:val="15"/>
                          <w:kern w:val="0"/>
                          <w:sz w:val="24"/>
                          <w:szCs w:val="24"/>
                        </w:rPr>
                        <w:t>至考试</w:t>
                      </w:r>
                      <w:proofErr w:type="gramEnd"/>
                      <w:r>
                        <w:rPr>
                          <w:rFonts w:asciiTheme="minorEastAsia" w:eastAsiaTheme="minorEastAsia" w:hAnsiTheme="minorEastAsia" w:cs="Arial"/>
                          <w:spacing w:val="15"/>
                          <w:kern w:val="0"/>
                          <w:sz w:val="24"/>
                          <w:szCs w:val="24"/>
                        </w:rPr>
                        <w:t>开始前</w:t>
                      </w:r>
                    </w:p>
                    <w:p w:rsidR="00291D11" w:rsidRDefault="00291D11" w:rsidP="00291D11">
                      <w:pPr>
                        <w:jc w:val="center"/>
                        <w:rPr>
                          <w:rFonts w:asciiTheme="minorEastAsia" w:eastAsiaTheme="minorEastAsia" w:hAnsiTheme="minorEastAsia"/>
                          <w:sz w:val="28"/>
                          <w:szCs w:val="28"/>
                        </w:rPr>
                      </w:pPr>
                      <w:r>
                        <w:rPr>
                          <w:rFonts w:asciiTheme="minorEastAsia" w:eastAsiaTheme="minorEastAsia" w:hAnsiTheme="minorEastAsia" w:cs="Arial" w:hint="eastAsia"/>
                          <w:spacing w:val="15"/>
                          <w:kern w:val="0"/>
                          <w:sz w:val="28"/>
                          <w:szCs w:val="28"/>
                        </w:rPr>
                        <w:t>参加</w:t>
                      </w:r>
                      <w:r>
                        <w:rPr>
                          <w:rFonts w:asciiTheme="minorEastAsia" w:eastAsiaTheme="minorEastAsia" w:hAnsiTheme="minorEastAsia" w:cs="Arial"/>
                          <w:spacing w:val="15"/>
                          <w:kern w:val="0"/>
                          <w:sz w:val="28"/>
                          <w:szCs w:val="28"/>
                        </w:rPr>
                        <w:t>全国统一</w:t>
                      </w:r>
                      <w:r>
                        <w:rPr>
                          <w:rFonts w:asciiTheme="minorEastAsia" w:eastAsiaTheme="minorEastAsia" w:hAnsiTheme="minorEastAsia" w:cs="Arial" w:hint="eastAsia"/>
                          <w:spacing w:val="15"/>
                          <w:kern w:val="0"/>
                          <w:sz w:val="28"/>
                          <w:szCs w:val="28"/>
                        </w:rPr>
                        <w:t>成人高考</w:t>
                      </w:r>
                    </w:p>
                  </w:txbxContent>
                </v:textbox>
              </v:roundrect>
            </w:pict>
          </mc:Fallback>
        </mc:AlternateContent>
      </w:r>
    </w:p>
    <w:p w:rsidR="00291D11" w:rsidRDefault="00291D11" w:rsidP="00291D11">
      <w:pPr>
        <w:tabs>
          <w:tab w:val="left" w:pos="628"/>
        </w:tabs>
        <w:jc w:val="left"/>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291D11" w:rsidRDefault="00291D11" w:rsidP="00291D11">
      <w:pPr>
        <w:jc w:val="center"/>
        <w:rPr>
          <w:rFonts w:ascii="宋体" w:hAnsi="宋体"/>
          <w:b/>
          <w:bCs/>
          <w:sz w:val="36"/>
          <w:szCs w:val="36"/>
          <w:highlight w:val="magenta"/>
        </w:rPr>
      </w:pPr>
    </w:p>
    <w:p w:rsidR="004519B5" w:rsidRDefault="004519B5"/>
    <w:sectPr w:rsidR="004519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11"/>
    <w:rsid w:val="00291D11"/>
    <w:rsid w:val="004519B5"/>
    <w:rsid w:val="00EB1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197D4-2B04-4720-89E8-82423292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1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Words>
  <Characters>207</Characters>
  <Application>Microsoft Office Word</Application>
  <DocSecurity>0</DocSecurity>
  <Lines>1</Lines>
  <Paragraphs>1</Paragraphs>
  <ScaleCrop>false</ScaleCrop>
  <Company>微软中国</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zyj</dc:creator>
  <cp:keywords/>
  <dc:description/>
  <cp:lastModifiedBy>zyj</cp:lastModifiedBy>
  <cp:revision>2</cp:revision>
  <dcterms:created xsi:type="dcterms:W3CDTF">2019-09-26T08:56:00Z</dcterms:created>
  <dcterms:modified xsi:type="dcterms:W3CDTF">2019-09-26T08:56:00Z</dcterms:modified>
</cp:coreProperties>
</file>